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F2" w:rsidRDefault="00252095" w:rsidP="002520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252095" w:rsidRDefault="00252095" w:rsidP="00B0611D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Признаком развития гражданского общества в конкретной стране является способность населения к самоорганизации. Участие населения в общественной работе способствуют повышению гражданской ответственности, росту диалоговых площадок, на которых согласовываются позиции сторон по спорным вопросам.</w:t>
      </w:r>
    </w:p>
    <w:p w:rsidR="007720C0" w:rsidRDefault="00252095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общественных объединений, призванных обеспечить взаимодействие жителей нашего круга с органами местного самоуправления по реализации принципов развития гражданского общества, привлечение жителей к содействию в решение местных проблем, является  </w:t>
      </w:r>
      <w:r w:rsidR="00C146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бщественная палата</w:t>
      </w:r>
      <w:r w:rsidR="00C146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созданная при администрации городского округа в 2016 г</w:t>
      </w:r>
      <w:r w:rsidR="00C14627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>. Девятый год ее работы</w:t>
      </w:r>
      <w:r w:rsidR="007720C0">
        <w:rPr>
          <w:rFonts w:ascii="Times New Roman" w:hAnsi="Times New Roman" w:cs="Times New Roman"/>
          <w:sz w:val="28"/>
          <w:szCs w:val="28"/>
        </w:rPr>
        <w:t xml:space="preserve"> был отмечен рядом значимых событий:</w:t>
      </w:r>
    </w:p>
    <w:p w:rsidR="007720C0" w:rsidRDefault="007720C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это жизнь страны в условиях специальной военной операции;</w:t>
      </w:r>
    </w:p>
    <w:p w:rsidR="00252095" w:rsidRDefault="007720C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год проведения выборов Президента РФ;</w:t>
      </w:r>
    </w:p>
    <w:p w:rsidR="007720C0" w:rsidRDefault="007720C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это год внеочередных выборов Губернатора нашей области и Главы нашего округа;</w:t>
      </w:r>
    </w:p>
    <w:p w:rsidR="007720C0" w:rsidRDefault="007720C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- 2024 год был объявлен Годом семьи в стране.</w:t>
      </w:r>
    </w:p>
    <w:p w:rsidR="007720C0" w:rsidRDefault="007720C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0C0" w:rsidRDefault="007720C0" w:rsidP="00C14627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события, безусловно, нашли отражение в работе Общественной палаты городского округа. Повестка работы </w:t>
      </w:r>
      <w:r w:rsidR="00631A08">
        <w:rPr>
          <w:rFonts w:ascii="Times New Roman" w:hAnsi="Times New Roman" w:cs="Times New Roman"/>
          <w:sz w:val="28"/>
          <w:szCs w:val="28"/>
        </w:rPr>
        <w:t>Общественной палаты городского округа была разнообразной и включала в себя проблемы, затрагивающие интересы жителей нашего городского округа. За истекший год было проведено 5 пленарных заседаний и 7 заседаний Совета.</w:t>
      </w:r>
    </w:p>
    <w:p w:rsidR="00631A08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A08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пленарных заседаниях было рассмотрено 24 вопроса, Все они касались проблем, определяющих качество жизни горожан. Среди них:</w:t>
      </w:r>
    </w:p>
    <w:p w:rsidR="00631A08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A08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работе управляющих и ресурсно-снабжающих организаций по улучшению качества предоставления жилищно-коммунальных услуг, как фактор стабильной социальной обстановки на территории городского округа Кинель;</w:t>
      </w:r>
    </w:p>
    <w:p w:rsidR="00631A08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состоянии тротуаров, дорог, придомовых территорий;</w:t>
      </w:r>
    </w:p>
    <w:p w:rsidR="00EB086B" w:rsidRDefault="00631A0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Расселение граждан из аварийного и ветхого жилья, предоставление квартир детям-сиротам</w:t>
      </w:r>
      <w:r w:rsidR="00EB086B">
        <w:rPr>
          <w:rFonts w:ascii="Times New Roman" w:hAnsi="Times New Roman" w:cs="Times New Roman"/>
          <w:sz w:val="28"/>
          <w:szCs w:val="28"/>
        </w:rPr>
        <w:t>; обеспечение земельными участками под строительство жилья семей многодетных и участников СВО.</w:t>
      </w:r>
    </w:p>
    <w:p w:rsidR="00EB086B" w:rsidRDefault="00EB086B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5B9" w:rsidRDefault="00EB086B" w:rsidP="0040699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жилья и обеспечения земельными участками Общественная палата рассматривает постоянно, это своего рода и осуществление контроля. И сегодня мы можем отметить положительно работу администрации. 2024 год стал годом массового расселения  жителей из аварийного жилого фонда. В рамках 5</w:t>
      </w:r>
      <w:r w:rsidR="00406998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этапа выполнения программы Самарской области «Переселение граждан из аварийного жилого фонда» в 2024 году запланировано расселить 158 жилых помещений</w:t>
      </w:r>
      <w:r w:rsidR="008555B9">
        <w:rPr>
          <w:rFonts w:ascii="Times New Roman" w:hAnsi="Times New Roman" w:cs="Times New Roman"/>
          <w:sz w:val="28"/>
          <w:szCs w:val="28"/>
        </w:rPr>
        <w:t xml:space="preserve"> и в них 341 человек.</w:t>
      </w:r>
    </w:p>
    <w:p w:rsidR="008555B9" w:rsidRDefault="008555B9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47B" w:rsidRDefault="008555B9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идет по мере сдачи жилья в эксплуатацию. По состоянию на 1.12.2024 г. квартиры получили 180 человек.</w:t>
      </w:r>
      <w:r w:rsidR="00EB7071">
        <w:rPr>
          <w:rFonts w:ascii="Times New Roman" w:hAnsi="Times New Roman" w:cs="Times New Roman"/>
          <w:sz w:val="28"/>
          <w:szCs w:val="28"/>
        </w:rPr>
        <w:t xml:space="preserve"> В 2025 году планируется расселить 264 жилых помещения и в них 558 человек. Сформированы реестр многодетных семей</w:t>
      </w:r>
      <w:r w:rsidR="0072147B">
        <w:rPr>
          <w:rFonts w:ascii="Times New Roman" w:hAnsi="Times New Roman" w:cs="Times New Roman"/>
          <w:sz w:val="28"/>
          <w:szCs w:val="28"/>
        </w:rPr>
        <w:t xml:space="preserve"> </w:t>
      </w:r>
      <w:r w:rsidR="00EB7071">
        <w:rPr>
          <w:rFonts w:ascii="Times New Roman" w:hAnsi="Times New Roman" w:cs="Times New Roman"/>
          <w:sz w:val="28"/>
          <w:szCs w:val="28"/>
        </w:rPr>
        <w:t>(400 человек) и реестр участников СВО (14чел)</w:t>
      </w:r>
      <w:r w:rsidR="0072147B">
        <w:rPr>
          <w:rFonts w:ascii="Times New Roman" w:hAnsi="Times New Roman" w:cs="Times New Roman"/>
          <w:sz w:val="28"/>
          <w:szCs w:val="28"/>
        </w:rPr>
        <w:t>,</w:t>
      </w:r>
      <w:r w:rsidR="00EB7071">
        <w:rPr>
          <w:rFonts w:ascii="Times New Roman" w:hAnsi="Times New Roman" w:cs="Times New Roman"/>
          <w:sz w:val="28"/>
          <w:szCs w:val="28"/>
        </w:rPr>
        <w:t xml:space="preserve"> желающих получить земельные участки для строительства жилья. </w:t>
      </w:r>
    </w:p>
    <w:p w:rsidR="00EB7071" w:rsidRDefault="00EB707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 14 земельных участков для выделения первоочередникам</w:t>
      </w:r>
      <w:r w:rsidR="007214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участникам СВО.</w:t>
      </w:r>
    </w:p>
    <w:p w:rsidR="00EB7071" w:rsidRDefault="00EB707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 квартир выделено в прошедшем году детям-сиротам. В очереди на получение жилья остаются 120 человек.</w:t>
      </w:r>
    </w:p>
    <w:p w:rsidR="00EB7071" w:rsidRDefault="00EB707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071" w:rsidRDefault="00EB7071" w:rsidP="0072147B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общества в современных условиях вызвало потребность рассмотрения таких вопросов, как:</w:t>
      </w:r>
    </w:p>
    <w:p w:rsidR="00EB7071" w:rsidRDefault="00EB707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DA" w:rsidRDefault="00EB707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работе администрации </w:t>
      </w:r>
      <w:r w:rsidR="009F3F88">
        <w:rPr>
          <w:rFonts w:ascii="Times New Roman" w:hAnsi="Times New Roman" w:cs="Times New Roman"/>
          <w:sz w:val="28"/>
          <w:szCs w:val="28"/>
        </w:rPr>
        <w:t>г</w:t>
      </w:r>
      <w:r w:rsidR="00A40206">
        <w:rPr>
          <w:rFonts w:ascii="Times New Roman" w:hAnsi="Times New Roman" w:cs="Times New Roman"/>
          <w:sz w:val="28"/>
          <w:szCs w:val="28"/>
        </w:rPr>
        <w:t>о</w:t>
      </w:r>
      <w:r w:rsidR="009F3F88">
        <w:rPr>
          <w:rFonts w:ascii="Times New Roman" w:hAnsi="Times New Roman" w:cs="Times New Roman"/>
          <w:sz w:val="28"/>
          <w:szCs w:val="28"/>
        </w:rPr>
        <w:t>р</w:t>
      </w:r>
      <w:r w:rsidR="00A40206">
        <w:rPr>
          <w:rFonts w:ascii="Times New Roman" w:hAnsi="Times New Roman" w:cs="Times New Roman"/>
          <w:sz w:val="28"/>
          <w:szCs w:val="28"/>
        </w:rPr>
        <w:t>о</w:t>
      </w:r>
      <w:r w:rsidR="009F3F88">
        <w:rPr>
          <w:rFonts w:ascii="Times New Roman" w:hAnsi="Times New Roman" w:cs="Times New Roman"/>
          <w:sz w:val="28"/>
          <w:szCs w:val="28"/>
        </w:rPr>
        <w:t>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Кинель, по </w:t>
      </w:r>
      <w:r w:rsidR="009F3F8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обороны, предупреждению</w:t>
      </w:r>
      <w:r w:rsidR="009F3F88">
        <w:rPr>
          <w:rFonts w:ascii="Times New Roman" w:hAnsi="Times New Roman" w:cs="Times New Roman"/>
          <w:sz w:val="28"/>
          <w:szCs w:val="28"/>
        </w:rPr>
        <w:t xml:space="preserve"> и ликвидации последствий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DA">
        <w:rPr>
          <w:rFonts w:ascii="Times New Roman" w:hAnsi="Times New Roman" w:cs="Times New Roman"/>
          <w:sz w:val="28"/>
          <w:szCs w:val="28"/>
        </w:rPr>
        <w:t>на территории городского округа Кинель;</w:t>
      </w:r>
    </w:p>
    <w:p w:rsidR="00631A08" w:rsidRDefault="00363DD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Миграционно</w:t>
      </w:r>
      <w:r w:rsidR="007214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 на территории городского округа Кинель. </w:t>
      </w:r>
      <w:r w:rsidR="0072147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адаптация мигрантов, ко</w:t>
      </w:r>
      <w:r w:rsidR="00CF2F6A">
        <w:rPr>
          <w:rFonts w:ascii="Times New Roman" w:hAnsi="Times New Roman" w:cs="Times New Roman"/>
          <w:sz w:val="28"/>
          <w:szCs w:val="28"/>
        </w:rPr>
        <w:t xml:space="preserve">нтроль </w:t>
      </w:r>
      <w:r>
        <w:rPr>
          <w:rFonts w:ascii="Times New Roman" w:hAnsi="Times New Roman" w:cs="Times New Roman"/>
          <w:sz w:val="28"/>
          <w:szCs w:val="28"/>
        </w:rPr>
        <w:t>за соблюдением законодательства работодателями, контроль за получением гражданства</w:t>
      </w:r>
      <w:r w:rsidR="00EB0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РФ, прописки</w:t>
      </w:r>
      <w:r w:rsidR="007214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A" w:rsidRDefault="00363DD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DA" w:rsidRDefault="00363DDA" w:rsidP="0072147B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вопрос особенно остро воспринимается населением округа. Так как новый контингент жителей порой изменяет облик, например, детских площадок, особенно в п.г.т. Алексеевка.</w:t>
      </w:r>
    </w:p>
    <w:p w:rsidR="00520776" w:rsidRDefault="00520776" w:rsidP="0072147B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20776" w:rsidRDefault="00363DD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в ходе подготовки вопроса встречались с жителями, посещали школы, дошколь</w:t>
      </w:r>
      <w:r w:rsidR="00520776">
        <w:rPr>
          <w:rFonts w:ascii="Times New Roman" w:hAnsi="Times New Roman" w:cs="Times New Roman"/>
          <w:sz w:val="28"/>
          <w:szCs w:val="28"/>
        </w:rPr>
        <w:t>ные организации, встречались с Г</w:t>
      </w:r>
      <w:r>
        <w:rPr>
          <w:rFonts w:ascii="Times New Roman" w:hAnsi="Times New Roman" w:cs="Times New Roman"/>
          <w:sz w:val="28"/>
          <w:szCs w:val="28"/>
        </w:rPr>
        <w:t xml:space="preserve">лавой поселка городского типа Алексеевка. </w:t>
      </w:r>
    </w:p>
    <w:p w:rsidR="00520776" w:rsidRDefault="00520776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DDA" w:rsidRDefault="00363DDA" w:rsidP="0052077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жителей городского округа Кинель вызывает </w:t>
      </w:r>
      <w:r w:rsidR="00C44173">
        <w:rPr>
          <w:rFonts w:ascii="Times New Roman" w:hAnsi="Times New Roman" w:cs="Times New Roman"/>
          <w:sz w:val="28"/>
          <w:szCs w:val="28"/>
        </w:rPr>
        <w:t>беспокойство то, что мигранты работают водителями такси и рейсовых автобусов</w:t>
      </w:r>
      <w:r w:rsidR="00520776">
        <w:rPr>
          <w:rFonts w:ascii="Times New Roman" w:hAnsi="Times New Roman" w:cs="Times New Roman"/>
          <w:sz w:val="28"/>
          <w:szCs w:val="28"/>
        </w:rPr>
        <w:t>,</w:t>
      </w:r>
      <w:r w:rsidR="00C44173">
        <w:rPr>
          <w:rFonts w:ascii="Times New Roman" w:hAnsi="Times New Roman" w:cs="Times New Roman"/>
          <w:sz w:val="28"/>
          <w:szCs w:val="28"/>
        </w:rPr>
        <w:t xml:space="preserve"> не соблюдая общепринятые правила. Нередкие случаи, когда при движении на транспортных средствах, громко играет национальная музыка мигрантов или они громко разговаривают на национальном языке по телефону. Выявлен проблемный адрес: г. Кинель, ул. 50 лет Октября, д. 76, кв. 26, в которой проживало около 20 мигрантов без оформления.</w:t>
      </w:r>
    </w:p>
    <w:p w:rsidR="00520776" w:rsidRDefault="00C44173" w:rsidP="00520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отмечено, что межмуниципальный отдел Министерства внутренних дел «Кинельский», ведет постоянно работу по реализации Указа Президента РФ от 19.12.2012 г.  </w:t>
      </w:r>
      <w:r w:rsidR="0052077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1666</w:t>
      </w:r>
      <w:r w:rsidR="00520776">
        <w:rPr>
          <w:rFonts w:ascii="Times New Roman" w:hAnsi="Times New Roman" w:cs="Times New Roman"/>
          <w:sz w:val="28"/>
          <w:szCs w:val="28"/>
        </w:rPr>
        <w:t xml:space="preserve"> «</w:t>
      </w:r>
      <w:r w:rsidR="00E0565A">
        <w:rPr>
          <w:rFonts w:ascii="Times New Roman" w:hAnsi="Times New Roman" w:cs="Times New Roman"/>
          <w:sz w:val="28"/>
          <w:szCs w:val="28"/>
        </w:rPr>
        <w:t>Стратегия государственной национальной поли</w:t>
      </w:r>
      <w:r w:rsidR="00CF2F6A">
        <w:rPr>
          <w:rFonts w:ascii="Times New Roman" w:hAnsi="Times New Roman" w:cs="Times New Roman"/>
          <w:sz w:val="28"/>
          <w:szCs w:val="28"/>
        </w:rPr>
        <w:t xml:space="preserve">тики </w:t>
      </w:r>
      <w:r w:rsidR="00E0565A">
        <w:rPr>
          <w:rFonts w:ascii="Times New Roman" w:hAnsi="Times New Roman" w:cs="Times New Roman"/>
          <w:sz w:val="28"/>
          <w:szCs w:val="28"/>
        </w:rPr>
        <w:t xml:space="preserve">в РФ на период до 2025 г.», выполнения законов от 18.07.2006 г. № 109-ФЗ «О миграционном учете иностранных граждан и лиц без гражданства в РФ»  и от 25.07.2002 г. № 115-ФЗ «О правовом положении иностранных граждан в РФ». </w:t>
      </w:r>
    </w:p>
    <w:p w:rsidR="00E0565A" w:rsidRDefault="00E0565A" w:rsidP="00520776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на миграционный учет было поставлено 2908 человек (в </w:t>
      </w:r>
      <w:r w:rsidR="005207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рошлом году – 3616).</w:t>
      </w:r>
    </w:p>
    <w:p w:rsidR="00C44173" w:rsidRDefault="00942D30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из: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Азербайджана – 80;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Армении – 92;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Белоруссии – 6;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Германии – 14;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Грузии – 24;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Казахстана – 112;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Киргизстана – 75;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Латвии – 2;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Молдовы – 4;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Таджикистана – 8; </w:t>
      </w:r>
    </w:p>
    <w:p w:rsidR="00942D30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Узбекистана – 1248; </w:t>
      </w:r>
    </w:p>
    <w:p w:rsidR="00E0565A" w:rsidRDefault="00E0565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Украины – 1.</w:t>
      </w:r>
    </w:p>
    <w:p w:rsidR="000A7C27" w:rsidRDefault="000A7C27" w:rsidP="00942D30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Снято с учета за год 1013 человек</w:t>
      </w:r>
      <w:r w:rsidR="00CF2F6A">
        <w:rPr>
          <w:rFonts w:ascii="Times New Roman" w:hAnsi="Times New Roman" w:cs="Times New Roman"/>
          <w:sz w:val="28"/>
          <w:szCs w:val="28"/>
        </w:rPr>
        <w:t>, из в</w:t>
      </w:r>
      <w:r>
        <w:rPr>
          <w:rFonts w:ascii="Times New Roman" w:hAnsi="Times New Roman" w:cs="Times New Roman"/>
          <w:sz w:val="28"/>
          <w:szCs w:val="28"/>
        </w:rPr>
        <w:t>новь поставлены</w:t>
      </w:r>
      <w:r w:rsidR="00CF2F6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учет, приехали 1800 – на работу; частным образом – 973, на учебу – 125, туризм – 10. Имеют разрешение на временное проживание – 156 человек, вид на жительство – 779 человек. По вопросам регистрации </w:t>
      </w:r>
      <w:r w:rsidR="00CF2F6A">
        <w:rPr>
          <w:rFonts w:ascii="Times New Roman" w:hAnsi="Times New Roman" w:cs="Times New Roman"/>
          <w:sz w:val="28"/>
          <w:szCs w:val="28"/>
        </w:rPr>
        <w:t xml:space="preserve">госуслуги </w:t>
      </w:r>
      <w:r>
        <w:rPr>
          <w:rFonts w:ascii="Times New Roman" w:hAnsi="Times New Roman" w:cs="Times New Roman"/>
          <w:sz w:val="28"/>
          <w:szCs w:val="28"/>
        </w:rPr>
        <w:t>получили – 10198 человек.</w:t>
      </w:r>
    </w:p>
    <w:p w:rsidR="000A7C27" w:rsidRDefault="000A7C27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комплекса мероприятий, проводимых отделом, было выявлено 255 нарушений в сфере миграционного законодательства. Возбуждено 7 уголовных дел на 93 эпизода. Вынесено 218 отказных</w:t>
      </w:r>
      <w:r w:rsidR="00FF0E69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>. Выявлено 47 фактов фиктивной постановки иностранных граждан по месту пребывания, снято с учета 704 человека.</w:t>
      </w:r>
    </w:p>
    <w:p w:rsidR="000A7C27" w:rsidRDefault="000A7C27" w:rsidP="00FF0E69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тенденция снижения массовой постановки иностранных граждан на адреса. Так, за 2024 г. количество адресов </w:t>
      </w:r>
      <w:r w:rsidR="008439B4">
        <w:rPr>
          <w:rFonts w:ascii="Times New Roman" w:hAnsi="Times New Roman" w:cs="Times New Roman"/>
          <w:sz w:val="28"/>
          <w:szCs w:val="28"/>
        </w:rPr>
        <w:t>с зарегистрированными иностранными гражданами от 20 до 50 человек снизилось с 10 до 3; от 30 до 50 человек, снизилось с 10 до</w:t>
      </w:r>
      <w:r w:rsidR="00FF0E69">
        <w:rPr>
          <w:rFonts w:ascii="Times New Roman" w:hAnsi="Times New Roman" w:cs="Times New Roman"/>
          <w:sz w:val="28"/>
          <w:szCs w:val="28"/>
        </w:rPr>
        <w:t xml:space="preserve"> </w:t>
      </w:r>
      <w:r w:rsidR="008439B4">
        <w:rPr>
          <w:rFonts w:ascii="Times New Roman" w:hAnsi="Times New Roman" w:cs="Times New Roman"/>
          <w:sz w:val="28"/>
          <w:szCs w:val="28"/>
        </w:rPr>
        <w:t>1; от 50 до 100 человек; было 1, осталось 1, гостиница п.г.т. Алексеевка.</w:t>
      </w:r>
    </w:p>
    <w:p w:rsidR="00B23ED0" w:rsidRDefault="00B23ED0" w:rsidP="00FF0E69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Сотрудниками отдела по вопросам миграции  в 2024 году принято 340 решений о неразрешении въезда в Российскую Федерации иностранным гражданам и лицам без гражданства, 15 решений о выдворении из страны.</w:t>
      </w:r>
    </w:p>
    <w:p w:rsidR="008439B4" w:rsidRDefault="008439B4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незаконное привлечение к трудовой деятельности иностранного гражданина или лица без гражданства по ст. 18.15 КоАП РФ составлено 4 протокола в отношении юридического лица, 3 протокола в отношении должностного лица. Возбуждено административное расследование.</w:t>
      </w:r>
    </w:p>
    <w:p w:rsidR="008439B4" w:rsidRDefault="008439B4" w:rsidP="00FF0E69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событием в жизни области были выборы Губернатора. Выборам предшествовали встречи с кандидатом в губернаторы в п.г.т. Алексеевка, города Кинель.</w:t>
      </w:r>
      <w:r w:rsidR="0078541F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B23ED0">
        <w:rPr>
          <w:rFonts w:ascii="Times New Roman" w:hAnsi="Times New Roman" w:cs="Times New Roman"/>
          <w:sz w:val="28"/>
          <w:szCs w:val="28"/>
        </w:rPr>
        <w:t xml:space="preserve">могли </w:t>
      </w:r>
      <w:r w:rsidR="0078541F">
        <w:rPr>
          <w:rFonts w:ascii="Times New Roman" w:hAnsi="Times New Roman" w:cs="Times New Roman"/>
          <w:sz w:val="28"/>
          <w:szCs w:val="28"/>
        </w:rPr>
        <w:t>пообщаться с ним, задать вопросы.</w:t>
      </w:r>
    </w:p>
    <w:p w:rsidR="008439B4" w:rsidRDefault="008439B4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членами Общественной палаты стояла задача</w:t>
      </w:r>
      <w:r w:rsidR="00594053">
        <w:rPr>
          <w:rFonts w:ascii="Times New Roman" w:hAnsi="Times New Roman" w:cs="Times New Roman"/>
          <w:sz w:val="28"/>
          <w:szCs w:val="28"/>
        </w:rPr>
        <w:t xml:space="preserve"> оказать помощь членам избирательной комиссии по обеспечению явки избирателей на выборы, особое внимание обратить на выполнение гражданского долга больным</w:t>
      </w:r>
      <w:r w:rsidR="001459D6">
        <w:rPr>
          <w:rFonts w:ascii="Times New Roman" w:hAnsi="Times New Roman" w:cs="Times New Roman"/>
          <w:sz w:val="28"/>
          <w:szCs w:val="28"/>
        </w:rPr>
        <w:t>и</w:t>
      </w:r>
      <w:r w:rsidR="00594053">
        <w:rPr>
          <w:rFonts w:ascii="Times New Roman" w:hAnsi="Times New Roman" w:cs="Times New Roman"/>
          <w:sz w:val="28"/>
          <w:szCs w:val="28"/>
        </w:rPr>
        <w:t>, одинокими гражданами, жителями</w:t>
      </w:r>
      <w:r w:rsidR="001459D6">
        <w:rPr>
          <w:rFonts w:ascii="Times New Roman" w:hAnsi="Times New Roman" w:cs="Times New Roman"/>
          <w:sz w:val="28"/>
          <w:szCs w:val="28"/>
        </w:rPr>
        <w:t>,</w:t>
      </w:r>
      <w:r w:rsidR="00594053">
        <w:rPr>
          <w:rFonts w:ascii="Times New Roman" w:hAnsi="Times New Roman" w:cs="Times New Roman"/>
          <w:sz w:val="28"/>
          <w:szCs w:val="28"/>
        </w:rPr>
        <w:t xml:space="preserve"> проживающими не по месту прописки, работающими вахтовым методом.</w:t>
      </w:r>
    </w:p>
    <w:p w:rsidR="00594053" w:rsidRDefault="00594053" w:rsidP="0078541F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Проведенная работа дала хорошие результаты. На выборы пришли </w:t>
      </w:r>
      <w:r w:rsidR="001459D6">
        <w:rPr>
          <w:rFonts w:ascii="Times New Roman" w:hAnsi="Times New Roman" w:cs="Times New Roman"/>
          <w:sz w:val="28"/>
          <w:szCs w:val="28"/>
        </w:rPr>
        <w:t>81,38</w:t>
      </w:r>
      <w:r>
        <w:rPr>
          <w:rFonts w:ascii="Times New Roman" w:hAnsi="Times New Roman" w:cs="Times New Roman"/>
          <w:sz w:val="28"/>
          <w:szCs w:val="28"/>
        </w:rPr>
        <w:t>% жителей городского округа Кинель,</w:t>
      </w:r>
      <w:r w:rsidR="001459D6">
        <w:rPr>
          <w:rFonts w:ascii="Times New Roman" w:hAnsi="Times New Roman" w:cs="Times New Roman"/>
          <w:sz w:val="28"/>
          <w:szCs w:val="28"/>
        </w:rPr>
        <w:t xml:space="preserve"> 77,6</w:t>
      </w:r>
      <w:r>
        <w:rPr>
          <w:rFonts w:ascii="Times New Roman" w:hAnsi="Times New Roman" w:cs="Times New Roman"/>
          <w:sz w:val="28"/>
          <w:szCs w:val="28"/>
        </w:rPr>
        <w:t>% проголосовали за кандидатуру, предложенную Президентом РФ.</w:t>
      </w:r>
    </w:p>
    <w:p w:rsidR="0078541F" w:rsidRDefault="00594053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4053" w:rsidRDefault="00594053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21 июля 2014 г. № 212 «Об основах общественного контроля в РФ» общественные палаты являются одним из</w:t>
      </w:r>
      <w:r w:rsidR="00785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субъектов общественного контроля.</w:t>
      </w:r>
    </w:p>
    <w:p w:rsidR="00594053" w:rsidRDefault="00594053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общественного контроля – одна из актуальных тем современного этапа развития Российской государственности. </w:t>
      </w:r>
      <w:r w:rsidR="00D41B37">
        <w:rPr>
          <w:rFonts w:ascii="Times New Roman" w:hAnsi="Times New Roman" w:cs="Times New Roman"/>
          <w:sz w:val="28"/>
          <w:szCs w:val="28"/>
        </w:rPr>
        <w:t>Общественные палаты имеют возможность проводить собственное расследование, о результатах сообщать в надзорные и правоохранительные органы.</w:t>
      </w:r>
    </w:p>
    <w:p w:rsidR="00D41B37" w:rsidRDefault="00D41B37" w:rsidP="0078541F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работы на 2024 год на заседаниях Общественной палаты городского округа Кинель были рассмотрены вопросы контроля, в том числе за ходом реализации национальных проектов (обозначенных в Указе Президента РФ от 07.05.2018 г. № 204-ФЗ), государственных и муниципальных программ на территории городского округа Кинель.</w:t>
      </w:r>
    </w:p>
    <w:p w:rsidR="00D41B37" w:rsidRDefault="00D41B37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«Экология» был рассмотрен вопрос, который был на контроле в течение 2 лет; «О ходе реконструкции очистных сооружений в г.о. Кинель». В данный момент разговор </w:t>
      </w:r>
      <w:r w:rsidR="00EB5112">
        <w:rPr>
          <w:rFonts w:ascii="Times New Roman" w:hAnsi="Times New Roman" w:cs="Times New Roman"/>
          <w:sz w:val="28"/>
          <w:szCs w:val="28"/>
        </w:rPr>
        <w:t>шел уже о том</w:t>
      </w:r>
      <w:r w:rsidR="009C46F0">
        <w:rPr>
          <w:rFonts w:ascii="Times New Roman" w:hAnsi="Times New Roman" w:cs="Times New Roman"/>
          <w:sz w:val="28"/>
          <w:szCs w:val="28"/>
        </w:rPr>
        <w:t>,</w:t>
      </w:r>
      <w:r w:rsidR="00EB5112">
        <w:rPr>
          <w:rFonts w:ascii="Times New Roman" w:hAnsi="Times New Roman" w:cs="Times New Roman"/>
          <w:sz w:val="28"/>
          <w:szCs w:val="28"/>
        </w:rPr>
        <w:t xml:space="preserve"> как работают введенные в эксплуатацию сооружения. С замечаниями, высказанными членами рабочей группы, эксплуатирующая организация ООО «КиТЭК» согласилась.</w:t>
      </w:r>
    </w:p>
    <w:p w:rsidR="001459D6" w:rsidRDefault="00EB5112" w:rsidP="009C46F0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постоянном контроле Общественная палата держит вопрос обеспечения теплом жилых домов городского округа, подготовку коммунальных служб к работе в зимних условиях (22.10.24г.) Обсуждению предшествовали проверки состояния котельного хозяйства, теплотрасс, подвалов жилых домов рабочей группой </w:t>
      </w:r>
      <w:r w:rsidR="00F25A69">
        <w:rPr>
          <w:rFonts w:ascii="Times New Roman" w:hAnsi="Times New Roman" w:cs="Times New Roman"/>
          <w:sz w:val="28"/>
          <w:szCs w:val="28"/>
        </w:rPr>
        <w:t xml:space="preserve">совместно с депутатами Думы городского округа. </w:t>
      </w:r>
    </w:p>
    <w:p w:rsidR="00F25A69" w:rsidRDefault="00F25A69" w:rsidP="0014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вызвало обсуждение вопро</w:t>
      </w:r>
      <w:r w:rsidR="001459D6">
        <w:rPr>
          <w:rFonts w:ascii="Times New Roman" w:hAnsi="Times New Roman" w:cs="Times New Roman"/>
          <w:sz w:val="28"/>
          <w:szCs w:val="28"/>
        </w:rPr>
        <w:t>са «Об осуществлении контрольно-</w:t>
      </w:r>
      <w:r>
        <w:rPr>
          <w:rFonts w:ascii="Times New Roman" w:hAnsi="Times New Roman" w:cs="Times New Roman"/>
          <w:sz w:val="28"/>
          <w:szCs w:val="28"/>
        </w:rPr>
        <w:t xml:space="preserve">надзорных полномочий отделом административного, экологического и муниципального контроля администрации г.о. Кинель». </w:t>
      </w:r>
    </w:p>
    <w:p w:rsidR="001459D6" w:rsidRDefault="001459D6" w:rsidP="0014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112" w:rsidRDefault="00F25A69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замечания, требующие незамедлительн</w:t>
      </w:r>
      <w:r w:rsidR="009C46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решения, были высказаны по итогам проверки состояния сохранности и эксплуатации объектов благоустройства возведенных в ходе реализации проекта-призера Всероссийского конкурса 2023 г. на привокзальных площадях на что было потрачено </w:t>
      </w:r>
      <w:r w:rsidR="00C8007C">
        <w:rPr>
          <w:rFonts w:ascii="Times New Roman" w:hAnsi="Times New Roman" w:cs="Times New Roman"/>
          <w:sz w:val="28"/>
          <w:szCs w:val="28"/>
        </w:rPr>
        <w:t xml:space="preserve">340 миллионов рублей из федерального бюджета, </w:t>
      </w:r>
      <w:r>
        <w:rPr>
          <w:rFonts w:ascii="Times New Roman" w:hAnsi="Times New Roman" w:cs="Times New Roman"/>
          <w:sz w:val="28"/>
          <w:szCs w:val="28"/>
        </w:rPr>
        <w:t>а также в сквере на северной стороне города.</w:t>
      </w:r>
    </w:p>
    <w:p w:rsidR="00EA0B6A" w:rsidRDefault="00EA0B6A" w:rsidP="009C46F0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в апреле, членами палаты проводится мониторинг состояния памятников, обелисков, памятных досок на территории городского округа Кинель. Надеемся, что в год 80-летия Победы советского народа в Великой Отечественной войне, </w:t>
      </w:r>
      <w:r w:rsidR="00A619B6">
        <w:rPr>
          <w:rFonts w:ascii="Times New Roman" w:hAnsi="Times New Roman" w:cs="Times New Roman"/>
          <w:sz w:val="28"/>
          <w:szCs w:val="28"/>
        </w:rPr>
        <w:t xml:space="preserve">многие </w:t>
      </w:r>
      <w:r>
        <w:rPr>
          <w:rFonts w:ascii="Times New Roman" w:hAnsi="Times New Roman" w:cs="Times New Roman"/>
          <w:sz w:val="28"/>
          <w:szCs w:val="28"/>
        </w:rPr>
        <w:t>из них будут обновлены</w:t>
      </w:r>
      <w:r w:rsidR="00A619B6">
        <w:rPr>
          <w:rFonts w:ascii="Times New Roman" w:hAnsi="Times New Roman" w:cs="Times New Roman"/>
          <w:sz w:val="28"/>
          <w:szCs w:val="28"/>
        </w:rPr>
        <w:t xml:space="preserve"> и реставрированы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B6A" w:rsidRDefault="00EA0B6A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видите, вопросов было рассмотрено много, подготовка проводилась серьезная. Большое спасибо</w:t>
      </w:r>
      <w:r w:rsidR="00C80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работу всем.</w:t>
      </w:r>
      <w:r w:rsidR="00C80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Активность и </w:t>
      </w:r>
      <w:r w:rsidR="00C8007C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подготовке вопросов проявили</w:t>
      </w:r>
      <w:r w:rsidR="00C80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Общественной палаты:</w:t>
      </w:r>
      <w:r w:rsidR="00C8007C">
        <w:rPr>
          <w:rFonts w:ascii="Times New Roman" w:hAnsi="Times New Roman" w:cs="Times New Roman"/>
          <w:sz w:val="28"/>
          <w:szCs w:val="28"/>
        </w:rPr>
        <w:t xml:space="preserve"> Асламов А.А., Жуков А.А., Кудин Ю.С., Малыгин А.</w:t>
      </w:r>
      <w:r w:rsidR="009C46F0">
        <w:rPr>
          <w:rFonts w:ascii="Times New Roman" w:hAnsi="Times New Roman" w:cs="Times New Roman"/>
          <w:sz w:val="28"/>
          <w:szCs w:val="28"/>
        </w:rPr>
        <w:t>Ю.</w:t>
      </w:r>
      <w:r w:rsidR="00C8007C">
        <w:rPr>
          <w:rFonts w:ascii="Times New Roman" w:hAnsi="Times New Roman" w:cs="Times New Roman"/>
          <w:sz w:val="28"/>
          <w:szCs w:val="28"/>
        </w:rPr>
        <w:t>, Сафонова Г.С., Стонт И.П., Сычев А.С., Туркин М.</w:t>
      </w:r>
      <w:r w:rsidR="009C46F0">
        <w:rPr>
          <w:rFonts w:ascii="Times New Roman" w:hAnsi="Times New Roman" w:cs="Times New Roman"/>
          <w:sz w:val="28"/>
          <w:szCs w:val="28"/>
        </w:rPr>
        <w:t>И.</w:t>
      </w:r>
      <w:r w:rsidR="00C8007C">
        <w:rPr>
          <w:rFonts w:ascii="Times New Roman" w:hAnsi="Times New Roman" w:cs="Times New Roman"/>
          <w:sz w:val="28"/>
          <w:szCs w:val="28"/>
        </w:rPr>
        <w:t>, Гражданкина Н.В.</w:t>
      </w:r>
    </w:p>
    <w:p w:rsidR="00C8007C" w:rsidRDefault="00C8007C" w:rsidP="00FF0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Активными были при обсуждении вопросов: Андрющенко С.Г., Мигалева Н.В., Осипов С.В., Стеняев М.Н., Карташова </w:t>
      </w:r>
      <w:r w:rsidR="007138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.Н., Лазюк В.И.</w:t>
      </w:r>
    </w:p>
    <w:p w:rsidR="00713802" w:rsidRDefault="00C8007C" w:rsidP="00713802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Стало традицией ежегодно подводить итоги реализации Федеральных и региональных программ. </w:t>
      </w:r>
    </w:p>
    <w:p w:rsidR="00C8007C" w:rsidRDefault="00C8007C" w:rsidP="00713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«Поддержка инициатив населения муниципальных районов Самарской области на 2017-2025 гг.» было выполнено 2 проекта: - благоустройство двора по ул. Фестивальная, д.8Б и 8Г на сумму 1643 тыс. руб</w:t>
      </w:r>
      <w:r w:rsidR="00270804">
        <w:rPr>
          <w:rFonts w:ascii="Times New Roman" w:hAnsi="Times New Roman" w:cs="Times New Roman"/>
          <w:sz w:val="28"/>
          <w:szCs w:val="28"/>
        </w:rPr>
        <w:t>., из них жителями собрано 260 тыс. руб.</w:t>
      </w:r>
      <w:r w:rsidR="00BD09BC">
        <w:rPr>
          <w:rFonts w:ascii="Times New Roman" w:hAnsi="Times New Roman" w:cs="Times New Roman"/>
          <w:sz w:val="28"/>
          <w:szCs w:val="28"/>
        </w:rPr>
        <w:t xml:space="preserve"> – ремонт дорожного покрытия по ул. Водокачка п.г.т. Усть-Кинельский на сумму 2932,7 тыс. руб., жителями собрано 558 тыс. туб.</w:t>
      </w:r>
    </w:p>
    <w:p w:rsidR="00BD09BC" w:rsidRDefault="00BD09BC" w:rsidP="00713802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 «Формирование комфортной городской среды на 2018-2025 гг.» в прошедшем году благоустроено 7 дворовых территорий и 26 общественных пространств. Студенческий сквер в п.г.т Усть-Кинельский по ул. Спортивной. Березовая роща в п.г.т. Алексеевка по ул. Невской. Спортивное ядро в районе ГБОУ СОШ «Лидер». Общественная территория в пос. Елшняги и другие. Всего же за последние 5 лет было благоустроено 47 дворовых территорий и 24 общественных пространства. На 2025 год также сформирован перечень благоустройства общественных территорий. </w:t>
      </w:r>
    </w:p>
    <w:p w:rsidR="00F653AF" w:rsidRDefault="00BD09BC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«Модернизация и развитие автомобильных дорог общего пользования местного значения в Самарской области» были выполнены работы по ремонту дорожного покрытия протяженность 7,074 км., кроме того был проведен ремонт уличного дорожного</w:t>
      </w:r>
      <w:r w:rsidR="006F4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покрытия 4,259 км. </w:t>
      </w:r>
    </w:p>
    <w:p w:rsidR="00BD09BC" w:rsidRDefault="006F46CA" w:rsidP="00F653AF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палаты, территориальных общественных советов принимали участие не только в выборе и обсуждении объектов благоустройства, но и в приемке выполненных работ.</w:t>
      </w:r>
    </w:p>
    <w:p w:rsidR="006F46CA" w:rsidRDefault="006F46C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CA" w:rsidRDefault="006F46CA" w:rsidP="007138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6F46CA" w:rsidRDefault="006F46C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CA" w:rsidRDefault="006F46CA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2024 был объявлен Годом семьи. Постановлением администрации городского округа Кинель № 392 от 11.02.2024 г. был утвержден план основных мероприятий по проведению Года семьи в округе. Не осталась в стороне и Общественная палата г.о. Кинель. Члены Общественной палаты приняли активное участие в торжественном открытии Года семьи, в соревнованиях по шашкам, часе семейного чтения «Лепестки моей семьи», проходившем на базе библиотек, и других.</w:t>
      </w:r>
    </w:p>
    <w:p w:rsidR="006F46CA" w:rsidRDefault="006F46CA" w:rsidP="00713802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роли материнства и отцовства в современно</w:t>
      </w:r>
      <w:r w:rsidR="00B017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обществе был посвящен</w:t>
      </w:r>
      <w:r w:rsidR="00C51D41">
        <w:rPr>
          <w:rFonts w:ascii="Times New Roman" w:hAnsi="Times New Roman" w:cs="Times New Roman"/>
          <w:sz w:val="28"/>
          <w:szCs w:val="28"/>
        </w:rPr>
        <w:t xml:space="preserve"> круглый стол, подготовленный и проведенный членами Общественной палаты.  </w:t>
      </w:r>
    </w:p>
    <w:p w:rsidR="008678D4" w:rsidRDefault="00B017D4" w:rsidP="0086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приветственным словом к собравшимся обратился </w:t>
      </w:r>
      <w:r w:rsidR="008678D4">
        <w:rPr>
          <w:rFonts w:ascii="Times New Roman" w:hAnsi="Times New Roman" w:cs="Times New Roman"/>
          <w:sz w:val="28"/>
          <w:szCs w:val="28"/>
        </w:rPr>
        <w:t xml:space="preserve">Санин </w:t>
      </w:r>
      <w:r w:rsidR="008678D4" w:rsidRPr="0004190A">
        <w:rPr>
          <w:rFonts w:ascii="Times New Roman" w:hAnsi="Times New Roman" w:cs="Times New Roman"/>
          <w:sz w:val="28"/>
          <w:szCs w:val="28"/>
        </w:rPr>
        <w:t>А.А. –</w:t>
      </w:r>
      <w:r w:rsidR="008678D4">
        <w:rPr>
          <w:rFonts w:ascii="Times New Roman" w:hAnsi="Times New Roman" w:cs="Times New Roman"/>
          <w:sz w:val="28"/>
          <w:szCs w:val="28"/>
        </w:rPr>
        <w:t xml:space="preserve"> Председатель Думы </w:t>
      </w:r>
      <w:r w:rsidR="008678D4" w:rsidRPr="0004190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7D4" w:rsidRPr="0004190A" w:rsidRDefault="00B017D4" w:rsidP="00867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приняли участие:</w:t>
      </w:r>
    </w:p>
    <w:p w:rsidR="008678D4" w:rsidRPr="0004190A" w:rsidRDefault="008678D4" w:rsidP="008678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190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Жиганова Светлана Юрьевна – заместитель Главы городского округа Кинель Самарской области по социальным вопросам </w:t>
      </w:r>
    </w:p>
    <w:p w:rsidR="008678D4" w:rsidRPr="006E38F9" w:rsidRDefault="008678D4" w:rsidP="0086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38F9">
        <w:rPr>
          <w:rFonts w:ascii="Times New Roman" w:hAnsi="Times New Roman" w:cs="Times New Roman"/>
          <w:sz w:val="28"/>
          <w:szCs w:val="28"/>
          <w:shd w:val="clear" w:color="auto" w:fill="FFFFFF"/>
        </w:rPr>
        <w:t>Суворова Татьяна Михайловна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E38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педагог-психолог отделения социальной помощи семье и детям ГКУ СО «КЦСОН Восточного округа» г.о.Кинель </w:t>
      </w:r>
    </w:p>
    <w:p w:rsidR="008678D4" w:rsidRPr="0004190A" w:rsidRDefault="008678D4" w:rsidP="0086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Дмитриева Татьяна Ивановна – заведующий женской консультацией</w:t>
      </w:r>
      <w:r w:rsidRPr="00041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190A">
        <w:rPr>
          <w:rFonts w:ascii="Times New Roman" w:hAnsi="Times New Roman" w:cs="Times New Roman"/>
          <w:sz w:val="28"/>
          <w:szCs w:val="28"/>
        </w:rPr>
        <w:t>ГБУЗ СО «Кинельская ЦРБ»</w:t>
      </w:r>
    </w:p>
    <w:p w:rsidR="008678D4" w:rsidRPr="008678D4" w:rsidRDefault="008678D4" w:rsidP="008678D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8678D4">
        <w:rPr>
          <w:b w:val="0"/>
          <w:sz w:val="28"/>
          <w:szCs w:val="28"/>
          <w:shd w:val="clear" w:color="auto" w:fill="FFFFFF"/>
        </w:rPr>
        <w:t>Исаева Ирина Борисовна - начальник отдела реализации образовательных программ Кинельского управления  министерства образования и науки Самарской области</w:t>
      </w:r>
    </w:p>
    <w:p w:rsidR="008678D4" w:rsidRPr="00D27029" w:rsidRDefault="008678D4" w:rsidP="0086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29">
        <w:rPr>
          <w:rFonts w:ascii="Times New Roman" w:hAnsi="Times New Roman" w:cs="Times New Roman"/>
          <w:sz w:val="28"/>
          <w:szCs w:val="28"/>
        </w:rPr>
        <w:t xml:space="preserve">Ардашева Наталья Андреевна – председатель </w:t>
      </w:r>
      <w:r w:rsidRPr="00D27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Кинельской городской организации </w:t>
      </w:r>
      <w:r w:rsidRPr="00D270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профсоюза</w:t>
      </w:r>
      <w:r w:rsidRPr="00D27029">
        <w:rPr>
          <w:rFonts w:ascii="Times New Roman" w:hAnsi="Times New Roman" w:cs="Times New Roman"/>
          <w:sz w:val="28"/>
          <w:szCs w:val="28"/>
          <w:shd w:val="clear" w:color="auto" w:fill="FFFFFF"/>
        </w:rPr>
        <w:t> работников народного образования и науки</w:t>
      </w:r>
      <w:r w:rsidRPr="00D27029">
        <w:rPr>
          <w:rFonts w:ascii="Times New Roman" w:hAnsi="Times New Roman" w:cs="Times New Roman"/>
          <w:sz w:val="28"/>
          <w:szCs w:val="28"/>
        </w:rPr>
        <w:t xml:space="preserve">, </w:t>
      </w:r>
      <w:r w:rsidRPr="00D27029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ГБОУ СОШ № 3 по учебно-воспитательной работе</w:t>
      </w:r>
    </w:p>
    <w:p w:rsidR="008678D4" w:rsidRPr="0004190A" w:rsidRDefault="008678D4" w:rsidP="0086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0A">
        <w:rPr>
          <w:rFonts w:ascii="Times New Roman" w:hAnsi="Times New Roman" w:cs="Times New Roman"/>
          <w:sz w:val="28"/>
          <w:szCs w:val="28"/>
        </w:rPr>
        <w:t>Мясникова</w:t>
      </w:r>
      <w:r>
        <w:rPr>
          <w:rFonts w:ascii="Times New Roman" w:hAnsi="Times New Roman" w:cs="Times New Roman"/>
          <w:sz w:val="28"/>
          <w:szCs w:val="28"/>
        </w:rPr>
        <w:t xml:space="preserve"> Татьяна Викторовна - </w:t>
      </w:r>
      <w:r w:rsidRPr="0004190A">
        <w:rPr>
          <w:rFonts w:ascii="Times New Roman" w:hAnsi="Times New Roman" w:cs="Times New Roman"/>
          <w:sz w:val="28"/>
          <w:szCs w:val="28"/>
        </w:rPr>
        <w:t>член О</w:t>
      </w:r>
      <w:r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Pr="0004190A">
        <w:rPr>
          <w:rFonts w:ascii="Times New Roman" w:hAnsi="Times New Roman" w:cs="Times New Roman"/>
          <w:sz w:val="28"/>
          <w:szCs w:val="28"/>
        </w:rPr>
        <w:t>п. Горный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многодетная мама</w:t>
      </w:r>
    </w:p>
    <w:p w:rsidR="00C51D41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D41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выступлений были приняты рекомендации.</w:t>
      </w:r>
    </w:p>
    <w:p w:rsidR="00C51D41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D41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D41" w:rsidRDefault="00C51D41" w:rsidP="00867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678D4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направлений работы Общественной палаты и ее членов является работа с территориальными общественными советами и жителями городского округа. </w:t>
      </w:r>
    </w:p>
    <w:p w:rsidR="00C51D41" w:rsidRDefault="00C51D41" w:rsidP="008678D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работе с жителями городского округа надо сказать, что был возобновлен прием граждан по месту жите</w:t>
      </w:r>
      <w:r w:rsidR="008678D4">
        <w:rPr>
          <w:rFonts w:ascii="Times New Roman" w:hAnsi="Times New Roman" w:cs="Times New Roman"/>
          <w:sz w:val="28"/>
          <w:szCs w:val="28"/>
        </w:rPr>
        <w:t>льства членами О</w:t>
      </w:r>
      <w:r>
        <w:rPr>
          <w:rFonts w:ascii="Times New Roman" w:hAnsi="Times New Roman" w:cs="Times New Roman"/>
          <w:sz w:val="28"/>
          <w:szCs w:val="28"/>
        </w:rPr>
        <w:t>бщественной палаты, который был ограничен карантином по ковиду.</w:t>
      </w:r>
    </w:p>
    <w:p w:rsidR="00C51D41" w:rsidRDefault="00C51D41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является участие членов палаты в ежегодных отчетах Главы городского округа перед жителями о проделанной работе, участие в мероприятиях, которые проходят в закрепленном округе, таких как месячники по уборке территорий, экологические субботники по уборке мусора с берегов рек Язевка, Кинель, посадке деревьев, праздниках улиц, поселков и др.</w:t>
      </w:r>
    </w:p>
    <w:p w:rsidR="00C51D41" w:rsidRDefault="00C51D41" w:rsidP="00AA2021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и результативно работают территориальные общественные советы в пос. Лебедь (Савельева И.В.), микрорайоне «Хутор» (Малыгин А.Ю.), пос. Горный (Лазюк В.И.), пос. Елшняги (</w:t>
      </w:r>
      <w:r w:rsidR="00AA20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афонов Е.А.), избирательный участок школы № 11 (Карташ</w:t>
      </w:r>
      <w:r w:rsidR="00AA20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 Е.Н.).</w:t>
      </w:r>
    </w:p>
    <w:p w:rsidR="00B017D4" w:rsidRDefault="00537644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регулярно проходят встречи с жителями округа, решаются вопросы благоустройства, своевременного вывоза мусора, соблюдения графика движения рейсового автобуса, уличного освещения, оказание помощи жителям, оказавшимся в трудных жизненных ситуациях, участие в региональных программах, соблюдение чистоты и порядка на улицах. Интересно проходят праздничные мероприятия – День защиты детей (Лебедь).День города, день поселка (п. Елшняги 11.08., п. Лебедь 17.08., п.Горный 24.08., п.г.т. Усть-Кинельский23.07., п.г.т. Алексеевка 3.09.). </w:t>
      </w:r>
    </w:p>
    <w:p w:rsidR="00AA2021" w:rsidRDefault="00537644" w:rsidP="00B017D4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пос. Лебедь интересно организована работа с детьми. Кружки, мастер-классы, с ними ведут жители поселка. </w:t>
      </w:r>
    </w:p>
    <w:p w:rsidR="00AA2021" w:rsidRDefault="00537644" w:rsidP="00AA2021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Организовано проходят елки, дети и родители к ним готовят украшения, подарки. Второй год общественный совет </w:t>
      </w:r>
      <w:r w:rsidR="008A0379">
        <w:rPr>
          <w:rFonts w:ascii="Times New Roman" w:hAnsi="Times New Roman" w:cs="Times New Roman"/>
          <w:sz w:val="28"/>
          <w:szCs w:val="28"/>
        </w:rPr>
        <w:t xml:space="preserve">по приглашению вывозит детей из многодетных семей на елку в пос. Учхоз, которую организуют фонд «Семья, Нравственность» (руководитель Герасимов Д.А.). </w:t>
      </w:r>
    </w:p>
    <w:p w:rsidR="00537644" w:rsidRDefault="008A0379" w:rsidP="00AA2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общественного совета поселка была организована ярмарка выходного дня. Сначала продавцами и покупателями были жители поселка, которые делились своим урожаем и зелеными насаждениями. Сегодня на ярмарку приезжают со своей продукцией предприниматели и фермеры. </w:t>
      </w:r>
      <w:r w:rsidR="00991541">
        <w:rPr>
          <w:rFonts w:ascii="Times New Roman" w:hAnsi="Times New Roman" w:cs="Times New Roman"/>
          <w:sz w:val="28"/>
          <w:szCs w:val="28"/>
        </w:rPr>
        <w:t>Безусловно, в организации эффективной работы общественного совета заслуга председателя Ирины Владимировны Савельевой.</w:t>
      </w:r>
    </w:p>
    <w:p w:rsidR="008A0379" w:rsidRDefault="008A0379" w:rsidP="00AA2021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Трудный микрорайон «Хутор», частный сектор, асфальта минимум, зажат переездами железной дороги. Душой Хутора можно по праву </w:t>
      </w:r>
      <w:r w:rsidR="00AA2021">
        <w:rPr>
          <w:rFonts w:ascii="Times New Roman" w:hAnsi="Times New Roman" w:cs="Times New Roman"/>
          <w:sz w:val="28"/>
          <w:szCs w:val="28"/>
        </w:rPr>
        <w:t>назвать члена О</w:t>
      </w:r>
      <w:r>
        <w:rPr>
          <w:rFonts w:ascii="Times New Roman" w:hAnsi="Times New Roman" w:cs="Times New Roman"/>
          <w:sz w:val="28"/>
          <w:szCs w:val="28"/>
        </w:rPr>
        <w:t>бщественной палаты – Малыгина А.Ю. Силами жителей, во главе</w:t>
      </w:r>
      <w:r w:rsidR="00AA202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Малыгин</w:t>
      </w:r>
      <w:r w:rsidR="00AA202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А.Ю., установлено оборудование на детской и спортивной площадках. </w:t>
      </w:r>
      <w:r w:rsidR="00CF3FEC">
        <w:rPr>
          <w:rFonts w:ascii="Times New Roman" w:hAnsi="Times New Roman" w:cs="Times New Roman"/>
          <w:sz w:val="28"/>
          <w:szCs w:val="28"/>
        </w:rPr>
        <w:t>Здесь же для детей проводят праздники, елки. Для жителей микрорайона День города, День хутора. Жильцы приучены к порядку и не терпят, когда он нарушается. Немедленно идет реакция на то, что кто-то не донес мусор до места сбора.</w:t>
      </w:r>
    </w:p>
    <w:p w:rsidR="007D5945" w:rsidRDefault="00D4367F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заботу Малыгин А.Ю. проявляет о чистоте берегов озер и реки Язевка, которые находятся на территории минирайона. Именно он ежегодно организует субботники по очистке берегов реки и озер от мусора. В субботниках принимают участие все желающие жители города.</w:t>
      </w:r>
    </w:p>
    <w:p w:rsidR="007D5945" w:rsidRDefault="007D5945" w:rsidP="007D5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67F" w:rsidRDefault="00D4367F" w:rsidP="007D5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Алексе</w:t>
      </w:r>
      <w:r w:rsidR="007D594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Юрьев</w:t>
      </w:r>
      <w:r w:rsidR="007D5945">
        <w:rPr>
          <w:rFonts w:ascii="Times New Roman" w:hAnsi="Times New Roman" w:cs="Times New Roman"/>
          <w:sz w:val="28"/>
          <w:szCs w:val="28"/>
        </w:rPr>
        <w:t>ичем</w:t>
      </w:r>
      <w:r>
        <w:rPr>
          <w:rFonts w:ascii="Times New Roman" w:hAnsi="Times New Roman" w:cs="Times New Roman"/>
          <w:sz w:val="28"/>
          <w:szCs w:val="28"/>
        </w:rPr>
        <w:t xml:space="preserve"> задумано создать место памяти Герою Советского Союза Нестерову Владимиру Федоровичу и представителям одной династии: Воеводину Алексею Сергеевичу и Тимашеву Виктору Дмитриевичу, погибшим в боях СВО.</w:t>
      </w:r>
    </w:p>
    <w:p w:rsidR="00D4367F" w:rsidRDefault="00D4367F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остается без внимания территория избирательного округа Андрющенко С.Г. В первую очередь с возникающими проблемами жители </w:t>
      </w:r>
      <w:r w:rsidR="007D5945">
        <w:rPr>
          <w:rFonts w:ascii="Times New Roman" w:hAnsi="Times New Roman" w:cs="Times New Roman"/>
          <w:sz w:val="28"/>
          <w:szCs w:val="28"/>
        </w:rPr>
        <w:t xml:space="preserve">обращаются </w:t>
      </w:r>
      <w:r>
        <w:rPr>
          <w:rFonts w:ascii="Times New Roman" w:hAnsi="Times New Roman" w:cs="Times New Roman"/>
          <w:sz w:val="28"/>
          <w:szCs w:val="28"/>
        </w:rPr>
        <w:t>к нему. Именно он держит на контроле в своем округе состояние уличного освещения</w:t>
      </w:r>
      <w:r w:rsidR="007D5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дорог, особенно в зимнее время, уборку мусора, организацию месячника по уборке территории, работая в тесном контакте с председателем территориального общественного совета.</w:t>
      </w:r>
    </w:p>
    <w:p w:rsidR="00D4367F" w:rsidRDefault="00D4367F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отметить работу члена </w:t>
      </w:r>
      <w:r w:rsidR="00F179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бщественной  палаты Сафоновой Г.С., старшей по дому</w:t>
      </w:r>
      <w:r w:rsidR="007D5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сказать</w:t>
      </w:r>
      <w:r w:rsidR="007D5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его</w:t>
      </w:r>
      <w:r w:rsidR="00446FF8">
        <w:rPr>
          <w:rFonts w:ascii="Times New Roman" w:hAnsi="Times New Roman" w:cs="Times New Roman"/>
          <w:sz w:val="28"/>
          <w:szCs w:val="28"/>
        </w:rPr>
        <w:t xml:space="preserve"> основания. И двор и дом (ул. Чехова, 3) всегда в порядке. Двор украшен цветами, для детей - детская площадка. На выборы жильцы дома – в первых рядах.</w:t>
      </w:r>
    </w:p>
    <w:p w:rsidR="00AF2EF7" w:rsidRDefault="00446FF8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оставляет без внимания свой дом (50 лет Октября, 108) и двор Асламов А.А. </w:t>
      </w:r>
    </w:p>
    <w:p w:rsidR="00AF2EF7" w:rsidRDefault="00AF2EF7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AF2EF7" w:rsidRDefault="00446FF8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Проявляет заботу о микрорайоне ПМС-208 Мигалева Н.В. В прошедшем году дети </w:t>
      </w:r>
      <w:r w:rsidR="00F57438">
        <w:rPr>
          <w:rFonts w:ascii="Times New Roman" w:hAnsi="Times New Roman" w:cs="Times New Roman"/>
          <w:sz w:val="28"/>
          <w:szCs w:val="28"/>
        </w:rPr>
        <w:t xml:space="preserve">получили новую </w:t>
      </w:r>
      <w:r w:rsidR="00AF2EF7">
        <w:rPr>
          <w:rFonts w:ascii="Times New Roman" w:hAnsi="Times New Roman" w:cs="Times New Roman"/>
          <w:sz w:val="28"/>
          <w:szCs w:val="28"/>
        </w:rPr>
        <w:t xml:space="preserve">игровую </w:t>
      </w:r>
      <w:r w:rsidR="00F57438">
        <w:rPr>
          <w:rFonts w:ascii="Times New Roman" w:hAnsi="Times New Roman" w:cs="Times New Roman"/>
          <w:sz w:val="28"/>
          <w:szCs w:val="28"/>
        </w:rPr>
        <w:t xml:space="preserve">площадку. </w:t>
      </w:r>
    </w:p>
    <w:p w:rsidR="00AF2EF7" w:rsidRDefault="00AF2EF7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446FF8" w:rsidRDefault="00F57438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не удается нам усилиями членов Общественной палаты городского округа и депутата Думы г.о. Кинель Шемшур В.А. решить вопрос строительства тротуара, а теперь еще освещение дороги к микрорайону. Обещания администрация давала неоднократно.</w:t>
      </w:r>
    </w:p>
    <w:p w:rsidR="00F57438" w:rsidRDefault="00F57438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Стеняев М.Н. оказывает помощь Алексеевскому отделению Кинельской ЦРБ в благоустройстве территории,  очистки ее от сухостоя деревьев и кустарника.</w:t>
      </w:r>
    </w:p>
    <w:p w:rsidR="00F57438" w:rsidRDefault="00F57438" w:rsidP="00F179FD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микрорайон у Тогобецкого Артема Сергеевича, территория большая. На ней и частный сектор и многоквартирные дома. Работа его связана с разъездами и</w:t>
      </w:r>
      <w:r w:rsidR="00F179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не менее, жители выходят на субботники, сажают цветы у подъездов, спортивная площадка не пустует, за порядком на ней следят. Забоченность Артем Сергеевич Тогобецкий высказывает по поводу состояния памятника участникам Великой Отечественной войны</w:t>
      </w:r>
      <w:r w:rsidR="00965B05">
        <w:rPr>
          <w:rFonts w:ascii="Times New Roman" w:hAnsi="Times New Roman" w:cs="Times New Roman"/>
          <w:sz w:val="28"/>
          <w:szCs w:val="28"/>
        </w:rPr>
        <w:t xml:space="preserve">. Вопрос Общественной палатой о ремонте поставлен перед администрацией г.о. еще в прошедшем году. Будем надеяться, </w:t>
      </w:r>
      <w:r w:rsidR="00AF2EF7">
        <w:rPr>
          <w:rFonts w:ascii="Times New Roman" w:hAnsi="Times New Roman" w:cs="Times New Roman"/>
          <w:sz w:val="28"/>
          <w:szCs w:val="28"/>
        </w:rPr>
        <w:t xml:space="preserve">что </w:t>
      </w:r>
      <w:r w:rsidR="00965B05">
        <w:rPr>
          <w:rFonts w:ascii="Times New Roman" w:hAnsi="Times New Roman" w:cs="Times New Roman"/>
          <w:sz w:val="28"/>
          <w:szCs w:val="28"/>
        </w:rPr>
        <w:t>в таком состоянии к 9 мая он не оста</w:t>
      </w:r>
      <w:r w:rsidR="00AF2EF7">
        <w:rPr>
          <w:rFonts w:ascii="Times New Roman" w:hAnsi="Times New Roman" w:cs="Times New Roman"/>
          <w:sz w:val="28"/>
          <w:szCs w:val="28"/>
        </w:rPr>
        <w:t>нется</w:t>
      </w:r>
      <w:r w:rsidR="00965B05">
        <w:rPr>
          <w:rFonts w:ascii="Times New Roman" w:hAnsi="Times New Roman" w:cs="Times New Roman"/>
          <w:sz w:val="28"/>
          <w:szCs w:val="28"/>
        </w:rPr>
        <w:t>.</w:t>
      </w:r>
    </w:p>
    <w:p w:rsidR="00000878" w:rsidRDefault="00965B05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Традиционной стала организация и участие членов палаты и территориальных общественных советов в городских месячниках по уборке закрепленных территорий,  экологических субботниках по уборке берегов озер, рек Язевка, Кинель, посадки деревьев. </w:t>
      </w:r>
    </w:p>
    <w:p w:rsidR="00965B05" w:rsidRDefault="00965B05" w:rsidP="00000878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месту жительства членами Общественной палаты ведется в тесном содружестве с депутатами Думы г.о. Кинеь, Чистяковым А.А., Мельниковым А.А., Шемшур В.А., Молодцовым А.П., Зотеевой Ю.А.</w:t>
      </w:r>
    </w:p>
    <w:p w:rsidR="00D71C64" w:rsidRDefault="00965B05" w:rsidP="00000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сегодня не сказать о добровольческой деятельности членов Общественной палаты и территориальных общественных советов. С началом СВО все активно включились в сбор гуманитарной помощи. Это сбор денежных средств для приобретения материала на плетение маскировочных сетей, ежемесячные посылки со средствами гигиены, продуктов питания, предметов одежды</w:t>
      </w:r>
      <w:r w:rsidR="00D71C64">
        <w:rPr>
          <w:rFonts w:ascii="Times New Roman" w:hAnsi="Times New Roman" w:cs="Times New Roman"/>
          <w:sz w:val="28"/>
          <w:szCs w:val="28"/>
        </w:rPr>
        <w:t>. Несколько человек участвуют непосредственно в плетении сетей, пошиве белья, постельных принадлежностей.</w:t>
      </w:r>
    </w:p>
    <w:p w:rsidR="00D71C64" w:rsidRDefault="00D71C64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05" w:rsidRDefault="00D71C64" w:rsidP="00F179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71C64" w:rsidRDefault="00D71C64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Общественной палаты не останавливалась ни на один день. Члены Общественной палаты, территориальн</w:t>
      </w:r>
      <w:r w:rsidR="0000087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00087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0087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в течении года в встречах с Губернатором области (2) которые прошли на территории городского округа, в традиционных встречах  - отчет</w:t>
      </w:r>
      <w:r w:rsidR="00000878">
        <w:rPr>
          <w:rFonts w:ascii="Times New Roman" w:hAnsi="Times New Roman" w:cs="Times New Roman"/>
          <w:sz w:val="28"/>
          <w:szCs w:val="28"/>
        </w:rPr>
        <w:t>ах Г</w:t>
      </w:r>
      <w:r>
        <w:rPr>
          <w:rFonts w:ascii="Times New Roman" w:hAnsi="Times New Roman" w:cs="Times New Roman"/>
          <w:sz w:val="28"/>
          <w:szCs w:val="28"/>
        </w:rPr>
        <w:t>лавы городского округа с жителями (3), с вновь избранным Главой городского округа Кинель (3).</w:t>
      </w:r>
    </w:p>
    <w:p w:rsidR="00000878" w:rsidRDefault="00D71C6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прошедшего года 12 членов Общественной палаты работали постоянно в действующих комиссиях городского округа:</w:t>
      </w:r>
    </w:p>
    <w:p w:rsidR="00000878" w:rsidRDefault="00D71C6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миграционной политике; </w:t>
      </w:r>
    </w:p>
    <w:p w:rsidR="00000878" w:rsidRDefault="00D71C6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обеспечению реализации муниципальной программы «Формирование комфортной городской среды в городском округе Кинель»;- по сбережению зеленых насаждений; </w:t>
      </w:r>
    </w:p>
    <w:p w:rsidR="00000878" w:rsidRDefault="00D71C6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приемке жилых помещений, приобретенных в рамках реализации мероприятий государственной программы «</w:t>
      </w:r>
      <w:r w:rsidR="00D6067C">
        <w:rPr>
          <w:rFonts w:ascii="Times New Roman" w:hAnsi="Times New Roman" w:cs="Times New Roman"/>
          <w:sz w:val="28"/>
          <w:szCs w:val="28"/>
        </w:rPr>
        <w:t>Переселение граждан из аварийного жилого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06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878" w:rsidRDefault="00D6067C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-административной комиссии; </w:t>
      </w:r>
    </w:p>
    <w:p w:rsidR="00000878" w:rsidRDefault="00D6067C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комиссии муниципального этапа областной акции «Народное признание»; </w:t>
      </w:r>
    </w:p>
    <w:p w:rsidR="00B11766" w:rsidRDefault="00D6067C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административной комиссии 3 члена палаты в Совете при Думе г.о. Кинель. </w:t>
      </w:r>
    </w:p>
    <w:p w:rsidR="00D71C64" w:rsidRDefault="00D6067C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возглавляет Совет почетных граждан г.о. Кинель.</w:t>
      </w:r>
    </w:p>
    <w:p w:rsidR="00D6067C" w:rsidRDefault="00D6067C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остались в стороне члены палаты и от больших мероприятий, проводимых в городском округе. Таких как митинги, посвященные Дню Победы в Великой Отечественной войне, годовщине вывода Советских войск из Афганистана, празднование Дня города, поселков, мероприятий посвященных Году семьи.</w:t>
      </w:r>
    </w:p>
    <w:p w:rsidR="00D6067C" w:rsidRDefault="00D6067C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в составе Общественной палаты __ человек были отмечены наградами.</w:t>
      </w:r>
    </w:p>
    <w:p w:rsidR="00D6067C" w:rsidRDefault="00D6067C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67C" w:rsidRDefault="00D6067C" w:rsidP="00FF6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6067C" w:rsidRDefault="00D6067C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 еще один год работы Общественной палаты городского округа Кинель. Анализ работы Общественной палаты в г.о. Кинель в прошедшем году показал как положительное, так и обозначил точки роста для усовершенствования ее работы</w:t>
      </w:r>
      <w:r w:rsidR="002E3A94">
        <w:rPr>
          <w:rFonts w:ascii="Times New Roman" w:hAnsi="Times New Roman" w:cs="Times New Roman"/>
          <w:sz w:val="28"/>
          <w:szCs w:val="28"/>
        </w:rPr>
        <w:t>.</w:t>
      </w:r>
    </w:p>
    <w:p w:rsidR="002E3A94" w:rsidRDefault="002E3A9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остается прежней – продолжить работу по вовлечению жителей в решение значимых проблем городского округа. Оставаться тем институтом гражданского общества, который обязан донести проблемы жителей до органов власти, уполномоченных принимать решения. Оставаться тем каналом обратной связи, благодаря которому голо</w:t>
      </w:r>
      <w:r w:rsidR="00E851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отдельного гражданина может быть услышан.</w:t>
      </w:r>
    </w:p>
    <w:p w:rsidR="002E3A94" w:rsidRDefault="002E3A94" w:rsidP="00B06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объявлен в Российской Федерации  - Годом защитника Отечества и наша зада</w:t>
      </w:r>
      <w:r w:rsidR="00FF6F1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 xml:space="preserve"> сделать все для сохранения исторической памяти и благодарности ветеранам Великой Отечественной</w:t>
      </w:r>
      <w:r w:rsidR="00FF6F1A">
        <w:rPr>
          <w:rFonts w:ascii="Times New Roman" w:hAnsi="Times New Roman" w:cs="Times New Roman"/>
          <w:sz w:val="28"/>
          <w:szCs w:val="28"/>
        </w:rPr>
        <w:t xml:space="preserve"> войны (1941-1945 гг.) в год 80-</w:t>
      </w:r>
      <w:r>
        <w:rPr>
          <w:rFonts w:ascii="Times New Roman" w:hAnsi="Times New Roman" w:cs="Times New Roman"/>
          <w:sz w:val="28"/>
          <w:szCs w:val="28"/>
        </w:rPr>
        <w:t>летия, а также признания и прославления подвига участников Специальной военной операции.</w:t>
      </w:r>
    </w:p>
    <w:p w:rsidR="002E3A94" w:rsidRDefault="002E3A94" w:rsidP="00FF6F1A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 – год завершения работы второго со</w:t>
      </w:r>
      <w:r w:rsidR="00E8517E">
        <w:rPr>
          <w:rFonts w:ascii="Times New Roman" w:hAnsi="Times New Roman" w:cs="Times New Roman"/>
          <w:sz w:val="28"/>
          <w:szCs w:val="28"/>
        </w:rPr>
        <w:t>става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г.о. Кинель. При формировании нового состава, как членов палаты так и председателей </w:t>
      </w:r>
      <w:r w:rsidR="00E8517E">
        <w:rPr>
          <w:rFonts w:ascii="Times New Roman" w:hAnsi="Times New Roman" w:cs="Times New Roman"/>
          <w:sz w:val="28"/>
          <w:szCs w:val="28"/>
        </w:rPr>
        <w:t>ТОС,</w:t>
      </w:r>
      <w:r>
        <w:rPr>
          <w:rFonts w:ascii="Times New Roman" w:hAnsi="Times New Roman" w:cs="Times New Roman"/>
          <w:sz w:val="28"/>
          <w:szCs w:val="28"/>
        </w:rPr>
        <w:t xml:space="preserve"> больше включ</w:t>
      </w:r>
      <w:r w:rsidR="00E851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8517E">
        <w:rPr>
          <w:rFonts w:ascii="Times New Roman" w:hAnsi="Times New Roman" w:cs="Times New Roman"/>
          <w:sz w:val="28"/>
          <w:szCs w:val="28"/>
        </w:rPr>
        <w:t xml:space="preserve"> в их состав </w:t>
      </w:r>
      <w:r>
        <w:rPr>
          <w:rFonts w:ascii="Times New Roman" w:hAnsi="Times New Roman" w:cs="Times New Roman"/>
          <w:sz w:val="28"/>
          <w:szCs w:val="28"/>
        </w:rPr>
        <w:t xml:space="preserve"> молодежи, которая прошла работу волонтерами</w:t>
      </w:r>
      <w:r w:rsidR="00910CE1">
        <w:rPr>
          <w:rFonts w:ascii="Times New Roman" w:hAnsi="Times New Roman" w:cs="Times New Roman"/>
          <w:sz w:val="28"/>
          <w:szCs w:val="28"/>
        </w:rPr>
        <w:t xml:space="preserve"> или </w:t>
      </w:r>
      <w:r w:rsidR="00E8517E">
        <w:rPr>
          <w:rFonts w:ascii="Times New Roman" w:hAnsi="Times New Roman" w:cs="Times New Roman"/>
          <w:sz w:val="28"/>
          <w:szCs w:val="28"/>
        </w:rPr>
        <w:t xml:space="preserve">активистов </w:t>
      </w:r>
      <w:r w:rsidR="00910CE1">
        <w:rPr>
          <w:rFonts w:ascii="Times New Roman" w:hAnsi="Times New Roman" w:cs="Times New Roman"/>
          <w:sz w:val="28"/>
          <w:szCs w:val="28"/>
        </w:rPr>
        <w:t>общественных объединени</w:t>
      </w:r>
      <w:r w:rsidR="00E8517E">
        <w:rPr>
          <w:rFonts w:ascii="Times New Roman" w:hAnsi="Times New Roman" w:cs="Times New Roman"/>
          <w:sz w:val="28"/>
          <w:szCs w:val="28"/>
        </w:rPr>
        <w:t>й</w:t>
      </w:r>
      <w:r w:rsidR="00910CE1">
        <w:rPr>
          <w:rFonts w:ascii="Times New Roman" w:hAnsi="Times New Roman" w:cs="Times New Roman"/>
          <w:sz w:val="28"/>
          <w:szCs w:val="28"/>
        </w:rPr>
        <w:t xml:space="preserve"> и продумать </w:t>
      </w:r>
      <w:r w:rsidR="00FF6F1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910CE1">
        <w:rPr>
          <w:rFonts w:ascii="Times New Roman" w:hAnsi="Times New Roman" w:cs="Times New Roman"/>
          <w:sz w:val="28"/>
          <w:szCs w:val="28"/>
        </w:rPr>
        <w:t>информационного поля по освещению работы палаты</w:t>
      </w:r>
      <w:r w:rsidR="00FF6F1A">
        <w:rPr>
          <w:rFonts w:ascii="Times New Roman" w:hAnsi="Times New Roman" w:cs="Times New Roman"/>
          <w:sz w:val="28"/>
          <w:szCs w:val="28"/>
        </w:rPr>
        <w:t>. О</w:t>
      </w:r>
      <w:r w:rsidR="00910CE1">
        <w:rPr>
          <w:rFonts w:ascii="Times New Roman" w:hAnsi="Times New Roman" w:cs="Times New Roman"/>
          <w:sz w:val="28"/>
          <w:szCs w:val="28"/>
        </w:rPr>
        <w:t>дной газеты выходящей один раз в неделю недостаточно.</w:t>
      </w:r>
    </w:p>
    <w:p w:rsidR="00910CE1" w:rsidRDefault="00910CE1" w:rsidP="00D71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10CE1" w:rsidRDefault="00910CE1" w:rsidP="00D71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10CE1" w:rsidRDefault="00910CE1" w:rsidP="00D71C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10CE1" w:rsidSect="00E8517E">
      <w:headerReference w:type="default" r:id="rId8"/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43" w:rsidRDefault="00461043" w:rsidP="00B017D4">
      <w:pPr>
        <w:spacing w:after="0" w:line="240" w:lineRule="auto"/>
      </w:pPr>
      <w:r>
        <w:separator/>
      </w:r>
    </w:p>
  </w:endnote>
  <w:endnote w:type="continuationSeparator" w:id="1">
    <w:p w:rsidR="00461043" w:rsidRDefault="00461043" w:rsidP="00B0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43" w:rsidRDefault="00461043" w:rsidP="00B017D4">
      <w:pPr>
        <w:spacing w:after="0" w:line="240" w:lineRule="auto"/>
      </w:pPr>
      <w:r>
        <w:separator/>
      </w:r>
    </w:p>
  </w:footnote>
  <w:footnote w:type="continuationSeparator" w:id="1">
    <w:p w:rsidR="00461043" w:rsidRDefault="00461043" w:rsidP="00B0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7344"/>
      <w:docPartObj>
        <w:docPartGallery w:val="Page Numbers (Top of Page)"/>
        <w:docPartUnique/>
      </w:docPartObj>
    </w:sdtPr>
    <w:sdtContent>
      <w:p w:rsidR="00B017D4" w:rsidRDefault="00B017D4">
        <w:pPr>
          <w:pStyle w:val="a7"/>
          <w:jc w:val="right"/>
        </w:pPr>
        <w:fldSimple w:instr=" PAGE   \* MERGEFORMAT ">
          <w:r w:rsidR="00C671C4">
            <w:rPr>
              <w:noProof/>
            </w:rPr>
            <w:t>1</w:t>
          </w:r>
        </w:fldSimple>
      </w:p>
    </w:sdtContent>
  </w:sdt>
  <w:p w:rsidR="00B017D4" w:rsidRDefault="00B017D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569D"/>
    <w:multiLevelType w:val="hybridMultilevel"/>
    <w:tmpl w:val="71C892CC"/>
    <w:lvl w:ilvl="0" w:tplc="392CD81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8020C"/>
    <w:multiLevelType w:val="hybridMultilevel"/>
    <w:tmpl w:val="91864CB8"/>
    <w:lvl w:ilvl="0" w:tplc="C1986E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D86541"/>
    <w:multiLevelType w:val="multilevel"/>
    <w:tmpl w:val="F872D7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1F54369"/>
    <w:multiLevelType w:val="multilevel"/>
    <w:tmpl w:val="0B0AB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42A06B6"/>
    <w:multiLevelType w:val="hybridMultilevel"/>
    <w:tmpl w:val="8D30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767DE"/>
    <w:multiLevelType w:val="multilevel"/>
    <w:tmpl w:val="414A25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>
    <w:nsid w:val="6E64378C"/>
    <w:multiLevelType w:val="hybridMultilevel"/>
    <w:tmpl w:val="76D686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62360E"/>
    <w:multiLevelType w:val="hybridMultilevel"/>
    <w:tmpl w:val="DF7E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25FF4"/>
    <w:multiLevelType w:val="hybridMultilevel"/>
    <w:tmpl w:val="A482C2BC"/>
    <w:lvl w:ilvl="0" w:tplc="CDB08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478"/>
    <w:rsid w:val="00000878"/>
    <w:rsid w:val="00010D06"/>
    <w:rsid w:val="000153DE"/>
    <w:rsid w:val="000A38D0"/>
    <w:rsid w:val="000A7C27"/>
    <w:rsid w:val="001009D7"/>
    <w:rsid w:val="00111CFE"/>
    <w:rsid w:val="001143BF"/>
    <w:rsid w:val="00123F59"/>
    <w:rsid w:val="001459D6"/>
    <w:rsid w:val="00152D6B"/>
    <w:rsid w:val="00156531"/>
    <w:rsid w:val="001743ED"/>
    <w:rsid w:val="001A5611"/>
    <w:rsid w:val="00212D0B"/>
    <w:rsid w:val="002364CB"/>
    <w:rsid w:val="00252095"/>
    <w:rsid w:val="00270804"/>
    <w:rsid w:val="0028045A"/>
    <w:rsid w:val="00293C50"/>
    <w:rsid w:val="002A5C8D"/>
    <w:rsid w:val="002D3313"/>
    <w:rsid w:val="002E3A94"/>
    <w:rsid w:val="00363DDA"/>
    <w:rsid w:val="003A780D"/>
    <w:rsid w:val="003D0E1C"/>
    <w:rsid w:val="003E76DD"/>
    <w:rsid w:val="00406998"/>
    <w:rsid w:val="004308CF"/>
    <w:rsid w:val="00433DF8"/>
    <w:rsid w:val="00444C39"/>
    <w:rsid w:val="00446FF8"/>
    <w:rsid w:val="00461043"/>
    <w:rsid w:val="004D64A2"/>
    <w:rsid w:val="00502C05"/>
    <w:rsid w:val="00520776"/>
    <w:rsid w:val="00525D40"/>
    <w:rsid w:val="00537644"/>
    <w:rsid w:val="00557E01"/>
    <w:rsid w:val="00562B6B"/>
    <w:rsid w:val="00565805"/>
    <w:rsid w:val="00576F85"/>
    <w:rsid w:val="00594053"/>
    <w:rsid w:val="005B00B1"/>
    <w:rsid w:val="005E3539"/>
    <w:rsid w:val="0063014F"/>
    <w:rsid w:val="00631A08"/>
    <w:rsid w:val="00632E41"/>
    <w:rsid w:val="00633A89"/>
    <w:rsid w:val="00634DA1"/>
    <w:rsid w:val="00675513"/>
    <w:rsid w:val="006E3B8A"/>
    <w:rsid w:val="006F46CA"/>
    <w:rsid w:val="00701FD0"/>
    <w:rsid w:val="00713802"/>
    <w:rsid w:val="0072147B"/>
    <w:rsid w:val="00723019"/>
    <w:rsid w:val="00743CFD"/>
    <w:rsid w:val="00752BD1"/>
    <w:rsid w:val="00770B10"/>
    <w:rsid w:val="007720C0"/>
    <w:rsid w:val="0078541F"/>
    <w:rsid w:val="007956CA"/>
    <w:rsid w:val="007D1432"/>
    <w:rsid w:val="007D5945"/>
    <w:rsid w:val="007E779B"/>
    <w:rsid w:val="00801329"/>
    <w:rsid w:val="008439B4"/>
    <w:rsid w:val="008555B9"/>
    <w:rsid w:val="008678D4"/>
    <w:rsid w:val="00885988"/>
    <w:rsid w:val="008977D0"/>
    <w:rsid w:val="008A0379"/>
    <w:rsid w:val="008F3121"/>
    <w:rsid w:val="009032F9"/>
    <w:rsid w:val="00910CE1"/>
    <w:rsid w:val="00942D30"/>
    <w:rsid w:val="00965B05"/>
    <w:rsid w:val="00973EC5"/>
    <w:rsid w:val="009809E6"/>
    <w:rsid w:val="00982103"/>
    <w:rsid w:val="00991541"/>
    <w:rsid w:val="009C46F0"/>
    <w:rsid w:val="009F3F88"/>
    <w:rsid w:val="009F53CA"/>
    <w:rsid w:val="009F6CB5"/>
    <w:rsid w:val="00A27D1F"/>
    <w:rsid w:val="00A40206"/>
    <w:rsid w:val="00A619B6"/>
    <w:rsid w:val="00A62596"/>
    <w:rsid w:val="00AA2021"/>
    <w:rsid w:val="00AD0F38"/>
    <w:rsid w:val="00AF2EF7"/>
    <w:rsid w:val="00AF6478"/>
    <w:rsid w:val="00B017D4"/>
    <w:rsid w:val="00B0611D"/>
    <w:rsid w:val="00B11766"/>
    <w:rsid w:val="00B13053"/>
    <w:rsid w:val="00B23ED0"/>
    <w:rsid w:val="00B25E9A"/>
    <w:rsid w:val="00B619C4"/>
    <w:rsid w:val="00B64660"/>
    <w:rsid w:val="00B924A5"/>
    <w:rsid w:val="00B941F6"/>
    <w:rsid w:val="00BC46D0"/>
    <w:rsid w:val="00BD09BC"/>
    <w:rsid w:val="00BD7A38"/>
    <w:rsid w:val="00C14627"/>
    <w:rsid w:val="00C261CB"/>
    <w:rsid w:val="00C267B1"/>
    <w:rsid w:val="00C44173"/>
    <w:rsid w:val="00C51D41"/>
    <w:rsid w:val="00C671C4"/>
    <w:rsid w:val="00C8007C"/>
    <w:rsid w:val="00C85B2D"/>
    <w:rsid w:val="00C86A31"/>
    <w:rsid w:val="00C95383"/>
    <w:rsid w:val="00CF2F6A"/>
    <w:rsid w:val="00CF3FEC"/>
    <w:rsid w:val="00D07B57"/>
    <w:rsid w:val="00D21357"/>
    <w:rsid w:val="00D2577C"/>
    <w:rsid w:val="00D3610D"/>
    <w:rsid w:val="00D41B37"/>
    <w:rsid w:val="00D4367F"/>
    <w:rsid w:val="00D557F2"/>
    <w:rsid w:val="00D6067C"/>
    <w:rsid w:val="00D71C64"/>
    <w:rsid w:val="00D97D80"/>
    <w:rsid w:val="00E0565A"/>
    <w:rsid w:val="00E15B43"/>
    <w:rsid w:val="00E71D3C"/>
    <w:rsid w:val="00E8517E"/>
    <w:rsid w:val="00EA0B6A"/>
    <w:rsid w:val="00EA17C9"/>
    <w:rsid w:val="00EB086B"/>
    <w:rsid w:val="00EB5112"/>
    <w:rsid w:val="00EB7071"/>
    <w:rsid w:val="00EC2280"/>
    <w:rsid w:val="00EE32B4"/>
    <w:rsid w:val="00F179FD"/>
    <w:rsid w:val="00F25A69"/>
    <w:rsid w:val="00F31A4B"/>
    <w:rsid w:val="00F52F90"/>
    <w:rsid w:val="00F57438"/>
    <w:rsid w:val="00F57E31"/>
    <w:rsid w:val="00F653AF"/>
    <w:rsid w:val="00F71F90"/>
    <w:rsid w:val="00F83B60"/>
    <w:rsid w:val="00FA41B4"/>
    <w:rsid w:val="00FB14B1"/>
    <w:rsid w:val="00FF0E69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D0"/>
  </w:style>
  <w:style w:type="paragraph" w:styleId="2">
    <w:name w:val="heading 2"/>
    <w:basedOn w:val="a"/>
    <w:link w:val="20"/>
    <w:uiPriority w:val="9"/>
    <w:qFormat/>
    <w:rsid w:val="00634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3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4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4D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B0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7D4"/>
  </w:style>
  <w:style w:type="paragraph" w:styleId="a9">
    <w:name w:val="footer"/>
    <w:basedOn w:val="a"/>
    <w:link w:val="aa"/>
    <w:uiPriority w:val="99"/>
    <w:semiHidden/>
    <w:unhideWhenUsed/>
    <w:rsid w:val="00B0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1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A99E-D99A-4774-9418-56046DB2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root</cp:lastModifiedBy>
  <cp:revision>2</cp:revision>
  <cp:lastPrinted>2025-04-09T06:35:00Z</cp:lastPrinted>
  <dcterms:created xsi:type="dcterms:W3CDTF">2025-04-09T06:35:00Z</dcterms:created>
  <dcterms:modified xsi:type="dcterms:W3CDTF">2025-04-09T06:35:00Z</dcterms:modified>
</cp:coreProperties>
</file>